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Hans"/>
        </w:rPr>
        <w:t>脑电仿生刺激仪</w:t>
      </w:r>
      <w:r>
        <w:rPr>
          <w:rFonts w:hint="eastAsia" w:ascii="宋体" w:hAnsi="宋体" w:eastAsia="宋体" w:cs="宋体"/>
          <w:b/>
          <w:bCs/>
          <w:sz w:val="36"/>
          <w:szCs w:val="36"/>
          <w:lang w:val="en-US" w:eastAsia="zh-CN"/>
        </w:rPr>
        <w:t>招标参数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1、显示界面：液晶屏；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2、柜式一体机型，推车设计带锁止万向轮，各种角度灵活转动；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3、一键飞梭的操作模式，所有调节均可通过飞梭按键的旋转按压实现；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4、输出路数：2路变频磁治疗帽，2路小脑顶核电刺激，2路肢体电刺激；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5、功能特点“四功合一”：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（1）交变电磁场治疗帽；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（2）变频振动按摩装置；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（3）仿生电刺激小脑顶核（乳突穴）；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（4）仿真生物电刺激患肢（上、下肢）肌肉神经系统；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6、磁疗部分与电疗部分既可同时使用，也可单独使用；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7、四种治疗模式：常规、夜间、脉冲、连续；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8、变频磁疗参数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（1）治疗强度:弱档3～9mT，强档10～17mT；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（2）磁场频率:50Hz；</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（3）微振功能振频四挡可调：0Hz、2Hz、5Hz、10Hz；</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微振功能振幅四挡可调：0V、10V、16V、27V；</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（4）专用治疗帽分为成人款和儿童款两种，适合不同头围患者，治疗定位准确；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9、主极电疗参数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（1）开路输出电压峰值≤200Vp-p；</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（2）在标准模式下，强度最大时的输出电 流峰值Ip-p以40mAp-p为参照，实测值可在35～45mAp-p范围内变化（负载500Ω）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（3）基本频率：23.81Hz、15.87Hz、15.87Hz、11.90Hz；</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（4）主极脉宽为700us；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（5）输出频率为无序波，幅度可调；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10、辅极电疗参数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（1）采用低频调制的中频电流，兼有低中频两种电流的特点；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（2）辅极基本频率：4000Hz；</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（3）辅极脉宽为120us；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（3）10个针对性治疗自动处方；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（4）主要波形：菱形波；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1-6号处方对肢体进行模拟主动运动训练；7-10号处方采用多脉冲组合波在脉冲周期中加入刺激强度较大的短脉冲刺激；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11、提供一键飞梭实用新型专利证书；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12、安全性:仪器通过电磁兼容检测；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13、售后：不低于2年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14、预算：5万元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Hans"/>
        </w:rPr>
        <w:t>高频治疗仪</w:t>
      </w:r>
      <w:r>
        <w:rPr>
          <w:rFonts w:hint="eastAsia" w:ascii="宋体" w:hAnsi="宋体" w:eastAsia="宋体" w:cs="宋体"/>
          <w:b/>
          <w:bCs/>
          <w:sz w:val="36"/>
          <w:szCs w:val="36"/>
          <w:lang w:val="en-US" w:eastAsia="zh-CN"/>
        </w:rPr>
        <w:t>招标参数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1、产品采用7寸真彩屏；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2、全触摸屏操作，更简便快捷，优化了临床使用的治疗效率；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提供操作界面佐证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3、柜式一体机型，推车设计带锁止万向轮，各种角度灵活转动；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4、特殊设计的新型电场耦合板，绝缘强度高，内部传导材料韧性高、强度高，且可适当变形，治疗时更贴合病人；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5、特殊设计的高频振荡腔体，抗干扰能力和电磁兼容性强，对周围设备干扰小；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6、新型高频高压输出端口，美观、不易松动，稳定电磁波输出，衰减小；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提供专利证书佐证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7、新型高频耦合输出控制装置，体积更小，新型耦合方式带来更稳定的功率输出；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8、能量调谐以</w:t>
      </w:r>
      <w:r>
        <w:rPr>
          <w:rFonts w:hint="eastAsia" w:ascii="宋体" w:hAnsi="宋体" w:eastAsia="宋体" w:cs="宋体"/>
          <w:sz w:val="24"/>
          <w:szCs w:val="24"/>
          <w:lang w:val="en-US" w:eastAsia="zh-CN"/>
        </w:rPr>
        <w:t>光柱</w:t>
      </w:r>
      <w:r>
        <w:rPr>
          <w:rFonts w:hint="eastAsia" w:ascii="宋体" w:hAnsi="宋体" w:eastAsia="宋体" w:cs="宋体"/>
          <w:sz w:val="24"/>
          <w:szCs w:val="24"/>
        </w:rPr>
        <w:t>显示，细微调控，更加精准，谐振点比传统电子表显示更加直观清晰；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提供实物图片佐证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9、设备具备非控制调谐方式的输出控制装置，如能不采用输出电路失谐的方式使输出功率减至50W或低于20%额定输出功率；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10、通过数字技术措施处理，没有换档带来的电压电流冲击，使电子管完全稳定在标准工作状态，同时也延长电子管寿命；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11、环境温度：5℃～40℃；相对湿度：≤80%；大气压范围： 86kPa～106kPa；电源：220V±22V；50Hz±1Hz；额定输入功率：900VA；连续工作时间：4h；</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12、工作频率：27.12MHz±0.6%；</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13、三种治疗模式：连续输出、脉冲-疏、脉冲-密；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14、脉冲调制频率为：70Hz或350Hz，误差±15%；</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15、额定输出功率（连续波）为：200W±20%；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16、输出功率稳定性：治疗仪连续工作30min，输出功率变化不大于10%；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17、治疗时间：10min、15min、20min、25min、30min五档；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18、输出强度：1-10档；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提供操作界面佐证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19、安全性：仪器通过电磁兼容检测；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20、售后：不低于2年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21、预算：3万元</w:t>
      </w:r>
    </w:p>
    <w:bookmarkEnd w:id="0"/>
    <w:p>
      <w:pPr>
        <w:jc w:val="left"/>
        <w:rPr>
          <w:rFonts w:hint="default" w:ascii="宋体" w:hAnsi="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545FE"/>
    <w:rsid w:val="3035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2022-12-16T06:21:00Z</dcterms:created>
  <dc:creator>Administrator</dc:creator>
  <cp:lastModifiedBy>Administrator</cp:lastModifiedBy>
  <dcterms:modified xsi:type="dcterms:W3CDTF">2022-12-16T06:25:51Z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DA0A0E6606284772A75A9768AD2E7FEC</vt:lpwstr>
  </property>
</Properties>
</file>